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E5" w:rsidRDefault="00806957" w:rsidP="001E15E5">
      <w:r>
        <w:rPr>
          <w:lang w:val="tt-RU"/>
        </w:rPr>
        <w:t xml:space="preserve">     </w:t>
      </w:r>
      <w:r w:rsidR="001E15E5">
        <w:rPr>
          <w:lang w:val="tt-RU"/>
        </w:rPr>
        <w:t xml:space="preserve">                                     </w:t>
      </w:r>
      <w:r w:rsidR="001E15E5">
        <w:rPr>
          <w:color w:val="000000"/>
        </w:rPr>
        <w:t>МУНИЦИПАЛЬНОЕ АВТОНОМНОЕ ОБЩЕОБРАЗОВАТЕЛЬНОЕ УЧРЕЖДЕНИЕ</w:t>
      </w:r>
    </w:p>
    <w:p w:rsidR="001E15E5" w:rsidRDefault="001E15E5" w:rsidP="001E15E5">
      <w:pPr>
        <w:jc w:val="center"/>
      </w:pPr>
      <w:r>
        <w:rPr>
          <w:color w:val="000000"/>
        </w:rPr>
        <w:t> «ЛИЦЕЙ-ИНТЕРНАТ №1» Г. АЛЬМЕТЬЕВСКА </w:t>
      </w:r>
    </w:p>
    <w:p w:rsidR="001E15E5" w:rsidRDefault="001E15E5" w:rsidP="001E15E5">
      <w:pPr>
        <w:jc w:val="center"/>
      </w:pPr>
      <w:r>
        <w:rPr>
          <w:color w:val="000000"/>
        </w:rPr>
        <w:t>РЕСПУБЛИКИ ТАТАРСТАН</w:t>
      </w:r>
    </w:p>
    <w:p w:rsidR="001E15E5" w:rsidRDefault="001E15E5" w:rsidP="001E15E5">
      <w:pPr>
        <w:spacing w:after="240"/>
      </w:pPr>
      <w: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25"/>
        <w:gridCol w:w="2885"/>
        <w:gridCol w:w="3618"/>
      </w:tblGrid>
      <w:tr w:rsidR="001E15E5" w:rsidTr="001E15E5">
        <w:trPr>
          <w:trHeight w:val="1952"/>
        </w:trPr>
        <w:tc>
          <w:tcPr>
            <w:tcW w:w="0" w:type="auto"/>
            <w:hideMark/>
          </w:tcPr>
          <w:p w:rsidR="001E15E5" w:rsidRDefault="001E15E5">
            <w:r>
              <w:rPr>
                <w:color w:val="000000"/>
                <w:sz w:val="20"/>
                <w:szCs w:val="20"/>
              </w:rPr>
              <w:t>Рассмотрена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>на заседании ШМО, протокол № ___ 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>от «___</w:t>
            </w:r>
            <w:proofErr w:type="gramStart"/>
            <w:r>
              <w:rPr>
                <w:color w:val="000000"/>
                <w:sz w:val="20"/>
                <w:szCs w:val="20"/>
              </w:rPr>
              <w:t>_»_</w:t>
            </w:r>
            <w:proofErr w:type="gramEnd"/>
            <w:r>
              <w:rPr>
                <w:color w:val="000000"/>
                <w:sz w:val="20"/>
                <w:szCs w:val="20"/>
              </w:rPr>
              <w:t>_______ 20___г.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>Руководитель ШМО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>________________</w:t>
            </w:r>
            <w:proofErr w:type="spellStart"/>
            <w:r>
              <w:rPr>
                <w:color w:val="000000"/>
                <w:sz w:val="20"/>
                <w:szCs w:val="20"/>
              </w:rPr>
              <w:t>И,Ф.Галялетдинов</w:t>
            </w:r>
            <w:proofErr w:type="spellEnd"/>
          </w:p>
        </w:tc>
        <w:tc>
          <w:tcPr>
            <w:tcW w:w="0" w:type="auto"/>
            <w:hideMark/>
          </w:tcPr>
          <w:p w:rsidR="001E15E5" w:rsidRDefault="001E15E5">
            <w:r>
              <w:rPr>
                <w:color w:val="000000"/>
                <w:sz w:val="20"/>
                <w:szCs w:val="20"/>
              </w:rPr>
              <w:t>Согласована   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1E15E5" w:rsidRDefault="001E15E5">
            <w:r>
              <w:rPr>
                <w:b/>
                <w:bCs/>
                <w:color w:val="000000"/>
                <w:sz w:val="20"/>
                <w:szCs w:val="20"/>
              </w:rPr>
              <w:t>___________</w:t>
            </w:r>
            <w:r>
              <w:rPr>
                <w:color w:val="000000"/>
                <w:sz w:val="20"/>
                <w:szCs w:val="20"/>
              </w:rPr>
              <w:t xml:space="preserve">А.С. </w:t>
            </w:r>
            <w:proofErr w:type="spellStart"/>
            <w:r>
              <w:rPr>
                <w:color w:val="000000"/>
                <w:sz w:val="20"/>
                <w:szCs w:val="20"/>
              </w:rPr>
              <w:t>Товалович</w:t>
            </w:r>
            <w:proofErr w:type="spellEnd"/>
          </w:p>
          <w:p w:rsidR="001E15E5" w:rsidRDefault="001E15E5">
            <w:r>
              <w:rPr>
                <w:color w:val="000000"/>
                <w:sz w:val="20"/>
                <w:szCs w:val="20"/>
              </w:rPr>
              <w:t>от «____»_________20___г</w:t>
            </w:r>
          </w:p>
        </w:tc>
        <w:tc>
          <w:tcPr>
            <w:tcW w:w="0" w:type="auto"/>
            <w:hideMark/>
          </w:tcPr>
          <w:p w:rsidR="001E15E5" w:rsidRDefault="001E15E5">
            <w:r>
              <w:rPr>
                <w:color w:val="000000"/>
                <w:sz w:val="20"/>
                <w:szCs w:val="20"/>
              </w:rPr>
              <w:t>Утверждена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 xml:space="preserve">Директор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МАОУ«</w:t>
            </w:r>
            <w:proofErr w:type="gramEnd"/>
            <w:r>
              <w:rPr>
                <w:color w:val="000000"/>
                <w:sz w:val="20"/>
                <w:szCs w:val="20"/>
              </w:rPr>
              <w:t>Лицей</w:t>
            </w:r>
            <w:proofErr w:type="spellEnd"/>
            <w:r>
              <w:rPr>
                <w:color w:val="000000"/>
                <w:sz w:val="20"/>
                <w:szCs w:val="20"/>
              </w:rPr>
              <w:t>-интернат №1»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 xml:space="preserve">__________Р.Р. </w:t>
            </w:r>
            <w:proofErr w:type="spellStart"/>
            <w:r>
              <w:rPr>
                <w:color w:val="000000"/>
                <w:sz w:val="20"/>
                <w:szCs w:val="20"/>
              </w:rPr>
              <w:t>Хамидуллин</w:t>
            </w:r>
            <w:proofErr w:type="spellEnd"/>
          </w:p>
          <w:p w:rsidR="001E15E5" w:rsidRDefault="001E15E5">
            <w:r>
              <w:rPr>
                <w:color w:val="000000"/>
                <w:sz w:val="20"/>
                <w:szCs w:val="20"/>
              </w:rPr>
              <w:t>Приказ №___</w:t>
            </w:r>
          </w:p>
          <w:p w:rsidR="001E15E5" w:rsidRDefault="001E15E5">
            <w:r>
              <w:rPr>
                <w:color w:val="000000"/>
                <w:sz w:val="20"/>
                <w:szCs w:val="20"/>
              </w:rPr>
              <w:t>от «____» ________ 20___г.</w:t>
            </w:r>
          </w:p>
        </w:tc>
      </w:tr>
    </w:tbl>
    <w:p w:rsidR="001E15E5" w:rsidRDefault="001E15E5" w:rsidP="001E15E5">
      <w:pPr>
        <w:spacing w:after="240"/>
      </w:pPr>
      <w:r>
        <w:t xml:space="preserve">                                                                                             </w:t>
      </w:r>
      <w:r>
        <w:rPr>
          <w:color w:val="000000"/>
          <w:sz w:val="28"/>
          <w:szCs w:val="28"/>
        </w:rPr>
        <w:t>РАБОЧАЯ ПРОГРАММА </w:t>
      </w:r>
    </w:p>
    <w:p w:rsidR="001E15E5" w:rsidRDefault="001E15E5" w:rsidP="001E15E5"/>
    <w:p w:rsidR="001E15E5" w:rsidRDefault="001E15E5" w:rsidP="001E15E5">
      <w:pPr>
        <w:jc w:val="center"/>
      </w:pPr>
      <w:r>
        <w:rPr>
          <w:color w:val="000000"/>
          <w:sz w:val="28"/>
          <w:szCs w:val="28"/>
        </w:rPr>
        <w:t>по предмету родной язык (татарский) </w:t>
      </w:r>
    </w:p>
    <w:p w:rsidR="001E15E5" w:rsidRDefault="001E15E5" w:rsidP="001E15E5">
      <w:pPr>
        <w:jc w:val="center"/>
      </w:pPr>
      <w:r>
        <w:rPr>
          <w:color w:val="000000"/>
          <w:sz w:val="28"/>
          <w:szCs w:val="28"/>
        </w:rPr>
        <w:t>для 11 класса 1 час в неделю, 34часа</w:t>
      </w:r>
      <w:r>
        <w:rPr>
          <w:i/>
          <w:iCs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 </w:t>
      </w:r>
    </w:p>
    <w:p w:rsidR="001E15E5" w:rsidRDefault="001E15E5" w:rsidP="001E15E5">
      <w:pPr>
        <w:jc w:val="center"/>
      </w:pPr>
      <w:r>
        <w:rPr>
          <w:color w:val="000000"/>
          <w:sz w:val="28"/>
          <w:szCs w:val="28"/>
        </w:rPr>
        <w:t xml:space="preserve">уровень: </w:t>
      </w:r>
      <w:r>
        <w:rPr>
          <w:color w:val="000000"/>
          <w:sz w:val="28"/>
          <w:szCs w:val="28"/>
          <w:u w:val="single"/>
        </w:rPr>
        <w:t>общеобразовательный</w:t>
      </w:r>
    </w:p>
    <w:p w:rsidR="001E15E5" w:rsidRDefault="001E15E5" w:rsidP="001E15E5">
      <w:pPr>
        <w:jc w:val="center"/>
      </w:pPr>
      <w:r>
        <w:rPr>
          <w:color w:val="000000"/>
          <w:sz w:val="28"/>
          <w:szCs w:val="28"/>
        </w:rPr>
        <w:t xml:space="preserve">Составитель: Исмагилова </w:t>
      </w:r>
      <w:proofErr w:type="spellStart"/>
      <w:r>
        <w:rPr>
          <w:color w:val="000000"/>
          <w:sz w:val="28"/>
          <w:szCs w:val="28"/>
        </w:rPr>
        <w:t>Зульфия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Минсалиховна</w:t>
      </w:r>
      <w:proofErr w:type="spellEnd"/>
    </w:p>
    <w:p w:rsidR="001E15E5" w:rsidRDefault="001E15E5" w:rsidP="001E15E5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учитель татарского языка и литературы,</w:t>
      </w:r>
    </w:p>
    <w:p w:rsidR="001E15E5" w:rsidRDefault="001E15E5" w:rsidP="001E15E5">
      <w:pPr>
        <w:jc w:val="center"/>
      </w:pPr>
      <w:r>
        <w:rPr>
          <w:color w:val="000000"/>
          <w:sz w:val="28"/>
          <w:szCs w:val="28"/>
          <w:u w:val="single"/>
        </w:rPr>
        <w:t xml:space="preserve"> высшей квалификационной категории</w:t>
      </w:r>
    </w:p>
    <w:p w:rsidR="001E15E5" w:rsidRDefault="001E15E5" w:rsidP="001E15E5">
      <w:pPr>
        <w:spacing w:after="240"/>
      </w:pPr>
      <w:r>
        <w:br/>
      </w:r>
      <w:r>
        <w:br/>
      </w:r>
    </w:p>
    <w:p w:rsidR="001E15E5" w:rsidRDefault="001E15E5" w:rsidP="001E15E5">
      <w:pPr>
        <w:ind w:left="6372"/>
        <w:jc w:val="center"/>
      </w:pPr>
      <w:r>
        <w:rPr>
          <w:color w:val="000000"/>
        </w:rPr>
        <w:t>Рассмотрено на заседании </w:t>
      </w:r>
    </w:p>
    <w:p w:rsidR="001E15E5" w:rsidRDefault="001E15E5" w:rsidP="001E15E5">
      <w:pPr>
        <w:jc w:val="center"/>
      </w:pPr>
      <w:r>
        <w:rPr>
          <w:color w:val="000000"/>
        </w:rPr>
        <w:t>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        Педагогического совета </w:t>
      </w:r>
    </w:p>
    <w:p w:rsidR="001E15E5" w:rsidRDefault="001E15E5" w:rsidP="001E15E5">
      <w:pPr>
        <w:ind w:left="5664"/>
        <w:jc w:val="center"/>
      </w:pPr>
      <w:r>
        <w:rPr>
          <w:color w:val="000000"/>
        </w:rPr>
        <w:t>Протокол №_____</w:t>
      </w:r>
    </w:p>
    <w:p w:rsidR="001E15E5" w:rsidRDefault="001E15E5" w:rsidP="001E15E5">
      <w:pPr>
        <w:ind w:left="5664" w:firstLine="708"/>
        <w:jc w:val="center"/>
      </w:pPr>
      <w:r>
        <w:rPr>
          <w:color w:val="000000"/>
        </w:rPr>
        <w:t>От «___» _______20 ___г.</w:t>
      </w:r>
    </w:p>
    <w:p w:rsidR="00D86962" w:rsidRPr="001E15E5" w:rsidRDefault="001E15E5" w:rsidP="001E15E5">
      <w:pPr>
        <w:spacing w:after="240"/>
      </w:pPr>
      <w:r>
        <w:br/>
      </w:r>
      <w:r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                                  </w:t>
      </w:r>
      <w:r>
        <w:rPr>
          <w:color w:val="000000"/>
        </w:rPr>
        <w:t>2020/2021 учебный год</w:t>
      </w:r>
      <w:r>
        <w:br/>
      </w:r>
      <w:r>
        <w:lastRenderedPageBreak/>
        <w:br/>
      </w:r>
      <w:r>
        <w:rPr>
          <w:lang w:val="tt-RU"/>
        </w:rPr>
        <w:t xml:space="preserve">                                                </w:t>
      </w:r>
      <w:r w:rsidR="00806957">
        <w:rPr>
          <w:lang w:val="tt-RU"/>
        </w:rPr>
        <w:t xml:space="preserve"> </w:t>
      </w:r>
      <w:r w:rsidR="00D86962" w:rsidRPr="00806957">
        <w:rPr>
          <w:rFonts w:eastAsia="Calibri"/>
          <w:b/>
          <w:lang w:val="tt-RU" w:eastAsia="en-US" w:bidi="ru-RU"/>
        </w:rPr>
        <w:t>Т</w:t>
      </w:r>
      <w:r w:rsidR="00D86962" w:rsidRPr="00D86962">
        <w:rPr>
          <w:rFonts w:eastAsia="Calibri"/>
          <w:b/>
          <w:lang w:val="tt-RU" w:eastAsia="en-US" w:bidi="ru-RU"/>
        </w:rPr>
        <w:t>ребования к результатам  освоению учебного предмета “Родной язык”</w:t>
      </w:r>
      <w:r w:rsidR="009032BA">
        <w:rPr>
          <w:rFonts w:eastAsia="Calibri"/>
          <w:b/>
          <w:lang w:val="tt-RU" w:eastAsia="en-US" w:bidi="ru-RU"/>
        </w:rPr>
        <w:t xml:space="preserve"> татарский</w:t>
      </w:r>
    </w:p>
    <w:p w:rsidR="00D86962" w:rsidRPr="00D86962" w:rsidRDefault="00D86962" w:rsidP="00D86962">
      <w:pPr>
        <w:jc w:val="center"/>
        <w:rPr>
          <w:rFonts w:eastAsia="Calibri"/>
          <w:lang w:val="tt-RU"/>
        </w:rPr>
      </w:pPr>
      <w:r w:rsidRPr="00D86962">
        <w:rPr>
          <w:rFonts w:eastAsia="Calibri"/>
          <w:b/>
          <w:lang w:val="tt-RU"/>
        </w:rPr>
        <w:t>Учащиеся 11 класса по видам речевой деятельности</w:t>
      </w:r>
      <w:r w:rsidRPr="00D86962">
        <w:rPr>
          <w:rFonts w:eastAsia="Calibri"/>
          <w:lang w:val="tt-RU"/>
        </w:rPr>
        <w:t>:</w:t>
      </w:r>
    </w:p>
    <w:p w:rsidR="00D86962" w:rsidRPr="00D86962" w:rsidRDefault="00D86962" w:rsidP="00D86962">
      <w:pPr>
        <w:jc w:val="center"/>
        <w:rPr>
          <w:rFonts w:eastAsia="Calibri"/>
          <w:b/>
          <w:lang w:val="tt-RU"/>
        </w:rPr>
      </w:pPr>
      <w:r w:rsidRPr="00D86962">
        <w:rPr>
          <w:rFonts w:eastAsia="Calibri"/>
          <w:b/>
          <w:lang w:val="tt-RU"/>
        </w:rPr>
        <w:t>должны  знать / понимать</w:t>
      </w:r>
    </w:p>
    <w:p w:rsidR="00D86962" w:rsidRPr="00D86962" w:rsidRDefault="00D86962" w:rsidP="00D86962">
      <w:pPr>
        <w:rPr>
          <w:rFonts w:eastAsia="Calibri"/>
          <w:b/>
          <w:lang w:val="tt-RU"/>
        </w:rPr>
      </w:pPr>
      <w:r w:rsidRPr="00D86962">
        <w:rPr>
          <w:rFonts w:eastAsia="Calibri"/>
          <w:lang w:val="tt-RU"/>
        </w:rPr>
        <w:t xml:space="preserve">в </w:t>
      </w:r>
      <w:r w:rsidRPr="00D86962">
        <w:rPr>
          <w:rFonts w:eastAsia="Calibri"/>
          <w:b/>
          <w:lang w:val="tt-RU"/>
        </w:rPr>
        <w:t>диалогической речи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строить диалогическую речь в пределах тем, предусмотренных программой: диалог – расспрос,диалог – предложение, диалог – обмен мнениями, смешанные диалоги;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начать, продолжить и закончить разговор; умение расспрашивать с целью уточнения событий;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выражать просьбу помочь, сделать что-либо;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выражать несогласие, отвергать просьбу;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предлагать сотрудничество;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составлять модели общения с собеседником с использованием этикетных выражений;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проводить беседу по предложенной ситуации с помощью опорной схемы.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Объём диалогической речи: каждый участник диалога должен произнести не менее 10 – 12 реплик.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 xml:space="preserve">в </w:t>
      </w:r>
      <w:r w:rsidRPr="00D86962">
        <w:rPr>
          <w:rFonts w:eastAsia="Calibri"/>
          <w:b/>
          <w:lang w:val="tt-RU"/>
        </w:rPr>
        <w:t>монологической речи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точно выражать свои мысли в монологической речи, соблюдая орфоэпические и грамматические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нормы, используя вводные слова;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пересказывать содержание прочитанного текста своими словами с помощью вопросов, плана или самостоятельно;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продолжить пересказ текста;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рассказывать, видоизменив текст;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составлять рассказ по предложенной теме, соблюдая последовательность;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выразительно рассказывать наизусть стихотворения;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подготовить сообщение о новостях;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подготовить презентацию.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Объём монологической речи: не менее 13 – 15 фраз.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Продолжительность речи по времени: 2 – 2,5 минуты.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в</w:t>
      </w:r>
      <w:r w:rsidRPr="00D86962">
        <w:rPr>
          <w:rFonts w:eastAsia="Calibri"/>
          <w:b/>
          <w:lang w:val="tt-RU"/>
        </w:rPr>
        <w:t xml:space="preserve"> аудировании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понимать на слух речь учителя и одноклассников при участии в беседе, объяснять им свое мнение;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Продолжительность текстов для аудирования по времени звучания: 1,5 – 2 минуты.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в чтении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lastRenderedPageBreak/>
        <w:t xml:space="preserve">• владеть навыками чтения научно-популярных, официальных текстов в пределах тем, 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предусмотренных программой, с полным пониманием их содержания;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работать с текстами, в которых содержатся таблицы, иллюстрации, наглядная символика;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при чтении текста выделять нужную информацию, систематизировать, сравнивать, анализировать,обобщать, интерпретировать и изменять его содержание.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Объём текста для чтения: 400 слов</w:t>
      </w:r>
    </w:p>
    <w:p w:rsidR="00D86962" w:rsidRPr="00D86962" w:rsidRDefault="00D86962" w:rsidP="00D86962">
      <w:pPr>
        <w:jc w:val="both"/>
        <w:rPr>
          <w:rFonts w:eastAsia="Calibri"/>
          <w:b/>
          <w:lang w:val="tt-RU"/>
        </w:rPr>
      </w:pPr>
      <w:r w:rsidRPr="00D86962">
        <w:rPr>
          <w:rFonts w:eastAsia="Calibri"/>
          <w:b/>
          <w:lang w:val="tt-RU"/>
        </w:rPr>
        <w:t xml:space="preserve"> в письме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правильно писать слова активного пользования, указанные в программе;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письменно составлять диалоги различных моделей и рассказы по предложенной теме,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прагматические тексты (рецепты, объявления, афишы и т.д.), тексты эпистолярного жанра (личные и официальные письма, поздравления и т.д.);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письменно выражать свои мысли по данной проблеме; продолжить предложенный текст иливидоизменить его.Объём письменной работы: 100 – 120 слов.</w:t>
      </w:r>
    </w:p>
    <w:p w:rsidR="00D86962" w:rsidRPr="00D86962" w:rsidRDefault="00D86962" w:rsidP="00D86962">
      <w:pPr>
        <w:jc w:val="both"/>
        <w:rPr>
          <w:rFonts w:eastAsia="Calibri"/>
          <w:b/>
          <w:lang w:val="tt-RU"/>
        </w:rPr>
      </w:pPr>
      <w:r w:rsidRPr="00D86962">
        <w:rPr>
          <w:rFonts w:eastAsia="Calibri"/>
          <w:lang w:val="tt-RU"/>
        </w:rPr>
        <w:t xml:space="preserve"> Должны </w:t>
      </w:r>
      <w:r w:rsidRPr="00D86962">
        <w:rPr>
          <w:rFonts w:eastAsia="Calibri"/>
          <w:b/>
          <w:lang w:val="tt-RU"/>
        </w:rPr>
        <w:t>уметь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анализировать объекты с целью выделения признаков (существенных, несущественных); выбиратьоснования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создавать, применять и преобразовывать знаки и символы, модели и схемы для решения учебных и познавательных задач;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корректировать свои действия в соответствии с изменяющейся ситуацией;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оценивать правильность выполнения учебной задачи, собственные возможности ее решения;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владеть основами самоконтроля, самооценки, принятия решений и осуществления осознанного выбора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в учебной и познавательной деятельности;</w:t>
      </w:r>
    </w:p>
    <w:p w:rsidR="00D86962" w:rsidRPr="00D86962" w:rsidRDefault="00D86962" w:rsidP="00D86962">
      <w:pPr>
        <w:jc w:val="both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•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86962" w:rsidRPr="00D86962" w:rsidRDefault="00D86962" w:rsidP="00D86962">
      <w:pPr>
        <w:spacing w:after="200" w:line="276" w:lineRule="auto"/>
        <w:rPr>
          <w:rFonts w:eastAsia="Calibri"/>
          <w:lang w:val="tt-RU"/>
        </w:rPr>
      </w:pPr>
      <w:r w:rsidRPr="00D86962">
        <w:rPr>
          <w:rFonts w:eastAsia="Calibri"/>
          <w:lang w:val="tt-RU"/>
        </w:rPr>
        <w:t>компетентность в использовании информационно-коммуникационных технологий.</w:t>
      </w:r>
    </w:p>
    <w:p w:rsidR="00D86962" w:rsidRPr="00806957" w:rsidRDefault="00D86962" w:rsidP="00962E2C">
      <w:pPr>
        <w:pStyle w:val="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6957" w:rsidRPr="00806957" w:rsidRDefault="00D86962" w:rsidP="00D86962">
      <w:pPr>
        <w:pStyle w:val="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0695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806957" w:rsidRDefault="00806957" w:rsidP="00D86962">
      <w:pPr>
        <w:pStyle w:val="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06957" w:rsidRDefault="00806957" w:rsidP="00D86962">
      <w:pPr>
        <w:pStyle w:val="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96533" w:rsidRDefault="00896533" w:rsidP="00896533">
      <w:pPr>
        <w:jc w:val="center"/>
        <w:rPr>
          <w:b/>
          <w:lang w:val="tt-RU"/>
        </w:rPr>
      </w:pPr>
      <w:r>
        <w:rPr>
          <w:b/>
        </w:rPr>
        <w:lastRenderedPageBreak/>
        <w:t>Содержание учебного предмета</w:t>
      </w:r>
    </w:p>
    <w:tbl>
      <w:tblPr>
        <w:tblW w:w="143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10038"/>
        <w:gridCol w:w="1564"/>
      </w:tblGrid>
      <w:tr w:rsidR="00896533" w:rsidTr="00896533">
        <w:trPr>
          <w:trHeight w:val="534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33" w:rsidRDefault="00896533">
            <w:pPr>
              <w:tabs>
                <w:tab w:val="left" w:pos="2640"/>
              </w:tabs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Краткое содержание</w:t>
            </w:r>
          </w:p>
          <w:p w:rsidR="00896533" w:rsidRDefault="00896533">
            <w:pPr>
              <w:tabs>
                <w:tab w:val="left" w:pos="2640"/>
              </w:tabs>
              <w:contextualSpacing/>
              <w:jc w:val="center"/>
              <w:rPr>
                <w:lang w:val="tt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</w:rPr>
              <w:t>Количество часов</w:t>
            </w:r>
          </w:p>
        </w:tc>
      </w:tr>
      <w:tr w:rsidR="00896533" w:rsidTr="00896533">
        <w:trPr>
          <w:trHeight w:val="209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both"/>
            </w:pPr>
            <w:r>
              <w:t xml:space="preserve">Грамматика. 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Понятие о грамматике. Разделы грамматики.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center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896533" w:rsidTr="00896533">
        <w:trPr>
          <w:trHeight w:val="1083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both"/>
            </w:pPr>
            <w:r>
              <w:t xml:space="preserve">Морфология. 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Морфология. Части речи в татарском языке.  Сходства и различия прилагательных и наречий.  Личные глаголы. Безличные глаголы. Употребление личных и безличных глаголов в речи. </w:t>
            </w:r>
            <w:r>
              <w:rPr>
                <w:shd w:val="clear" w:color="auto" w:fill="FFFFFF"/>
              </w:rPr>
              <w:t>Использование в речи звукоподражательных слов и междометий. Послелоги и послеложные слова. Модальные слова</w:t>
            </w:r>
            <w:r>
              <w:t>. Морфологический  разбор различных частей речи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center"/>
              <w:rPr>
                <w:rStyle w:val="aa"/>
              </w:rPr>
            </w:pPr>
            <w:r>
              <w:rPr>
                <w:rStyle w:val="aa"/>
              </w:rPr>
              <w:t>8</w:t>
            </w:r>
          </w:p>
        </w:tc>
      </w:tr>
      <w:tr w:rsidR="00896533" w:rsidTr="00896533">
        <w:trPr>
          <w:trHeight w:val="1900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Синтаксис. 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Синтаксис как раздел науки о языке. Основные синтаксические единицы. Средства связи слов. Словосочетание. Классификация словосочетаний. </w:t>
            </w:r>
            <w:r>
              <w:rPr>
                <w:noProof/>
              </w:rPr>
              <w:t>Члены предложения.</w:t>
            </w:r>
            <w:r>
              <w:t xml:space="preserve"> Понятие и </w:t>
            </w:r>
            <w:proofErr w:type="gramStart"/>
            <w:r>
              <w:t>разновидности  простых</w:t>
            </w:r>
            <w:proofErr w:type="gramEnd"/>
            <w:r>
              <w:t xml:space="preserve"> предложений.  </w:t>
            </w:r>
            <w:r>
              <w:rPr>
                <w:noProof/>
              </w:rPr>
              <w:t xml:space="preserve">Синтаксический анализ простых предложений. </w:t>
            </w:r>
            <w:r>
              <w:t xml:space="preserve">Понятие о сложном предложение. Виды сложных предложений: сложносочиненные и сложноподчиненные предложения. Виды сложносочиненных предложений. Виды </w:t>
            </w:r>
            <w:proofErr w:type="gramStart"/>
            <w:r>
              <w:t>сложноподчиненных  предложений</w:t>
            </w:r>
            <w:proofErr w:type="gramEnd"/>
            <w:r>
              <w:t xml:space="preserve"> </w:t>
            </w:r>
            <w:r>
              <w:rPr>
                <w:noProof/>
              </w:rPr>
              <w:t>по структуре и значению.</w:t>
            </w:r>
            <w:r>
              <w:t xml:space="preserve"> </w:t>
            </w:r>
            <w:r>
              <w:rPr>
                <w:lang w:val="tt-RU"/>
              </w:rPr>
              <w:t xml:space="preserve">Виды придаточных предложений. Употребление в  татарской речи сложных предложений.  </w:t>
            </w:r>
            <w:r>
              <w:rPr>
                <w:noProof/>
              </w:rPr>
              <w:t>Синтаксический анализ сложных предложений.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center"/>
              <w:rPr>
                <w:rStyle w:val="aa"/>
              </w:rPr>
            </w:pPr>
            <w:r>
              <w:rPr>
                <w:rStyle w:val="aa"/>
              </w:rPr>
              <w:t>12</w:t>
            </w:r>
          </w:p>
        </w:tc>
      </w:tr>
      <w:tr w:rsidR="00896533" w:rsidTr="00896533">
        <w:trPr>
          <w:trHeight w:val="1366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both"/>
            </w:pPr>
            <w:r>
              <w:t xml:space="preserve">Текст. 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 Понятие о тексте, его основные признаки (деление на значимые взаимосвязанные части).</w:t>
            </w:r>
            <w:r>
              <w:rPr>
                <w:noProof/>
              </w:rPr>
              <w:t xml:space="preserve"> </w:t>
            </w:r>
            <w:r>
              <w:t xml:space="preserve">Тема, идея и </w:t>
            </w:r>
            <w:proofErr w:type="spellStart"/>
            <w:r>
              <w:t>микротема</w:t>
            </w:r>
            <w:proofErr w:type="spellEnd"/>
            <w:r>
              <w:t xml:space="preserve"> текста.</w:t>
            </w:r>
            <w:r>
              <w:rPr>
                <w:noProof/>
              </w:rPr>
              <w:t xml:space="preserve"> </w:t>
            </w:r>
            <w:r>
              <w:t>Средства связи отдельных предложений и частей текста. Абзац как средство достижения композиционно-стилистической целостности текста.</w:t>
            </w:r>
            <w:r>
              <w:rPr>
                <w:noProof/>
              </w:rPr>
              <w:t xml:space="preserve"> </w:t>
            </w:r>
            <w:r>
              <w:t xml:space="preserve">Анализ текста с учетом его тематики, основной идеи и структуры. Деление текста на семантические части и составление его плана. </w:t>
            </w:r>
            <w:r>
              <w:rPr>
                <w:noProof/>
              </w:rPr>
              <w:t xml:space="preserve"> </w:t>
            </w:r>
            <w:r>
              <w:t>Структура текста. Составление плана и тезиса как средства обработки текста.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center"/>
              <w:rPr>
                <w:rStyle w:val="aa"/>
              </w:rPr>
            </w:pPr>
            <w:r>
              <w:rPr>
                <w:rStyle w:val="aa"/>
              </w:rPr>
              <w:t>7</w:t>
            </w:r>
          </w:p>
        </w:tc>
      </w:tr>
      <w:tr w:rsidR="00896533" w:rsidTr="00896533">
        <w:trPr>
          <w:trHeight w:val="267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a7"/>
              <w:spacing w:after="0" w:line="240" w:lineRule="auto"/>
              <w:ind w:left="0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Прямая и косвенная речь. 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Прямая и косвенная речь.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center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896533" w:rsidTr="00896533">
        <w:trPr>
          <w:trHeight w:val="816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a7"/>
              <w:spacing w:after="0" w:line="240" w:lineRule="auto"/>
              <w:ind w:left="0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Пунктуация. 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both"/>
            </w:pPr>
            <w:r>
              <w:t>Пунктуация и ее функция. Трудные случаи постановки знаков препинания при обособленных членах предложений, в сложных конструкциях. Знаки препинания в сложноподчиненных предложениях. Роль интонации при постановке знаков препинаний.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center"/>
              <w:rPr>
                <w:rStyle w:val="aa"/>
              </w:rPr>
            </w:pPr>
            <w:r>
              <w:rPr>
                <w:rStyle w:val="aa"/>
              </w:rPr>
              <w:t>2</w:t>
            </w:r>
          </w:p>
        </w:tc>
      </w:tr>
      <w:tr w:rsidR="00896533" w:rsidTr="00896533">
        <w:trPr>
          <w:trHeight w:val="534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both"/>
            </w:pPr>
            <w:r>
              <w:t>Стилистика  и культура речи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Стилистика и культура речи. Функциональные стили татарского литературного языка.</w:t>
            </w:r>
            <w:r>
              <w:rPr>
                <w:noProof/>
              </w:rPr>
              <w:t xml:space="preserve"> </w:t>
            </w:r>
            <w:r>
              <w:t>Функционально-семантические типы речи: описание, суждение, осмысление</w:t>
            </w:r>
            <w:r>
              <w:rPr>
                <w:noProof/>
              </w:rPr>
              <w:t xml:space="preserve">. </w:t>
            </w:r>
            <w:r>
              <w:rPr>
                <w:lang w:val="tt-RU"/>
              </w:rPr>
              <w:t>Виды грамматических анализов.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jc w:val="center"/>
              <w:rPr>
                <w:rStyle w:val="aa"/>
              </w:rPr>
            </w:pPr>
            <w:r>
              <w:rPr>
                <w:rStyle w:val="aa"/>
              </w:rPr>
              <w:t>4</w:t>
            </w:r>
          </w:p>
        </w:tc>
      </w:tr>
      <w:tr w:rsidR="00896533" w:rsidTr="00896533">
        <w:trPr>
          <w:trHeight w:val="418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Всего</w:t>
            </w:r>
          </w:p>
        </w:tc>
        <w:tc>
          <w:tcPr>
            <w:tcW w:w="10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33" w:rsidRDefault="00896533">
            <w:pPr>
              <w:ind w:firstLine="567"/>
              <w:contextualSpacing/>
              <w:jc w:val="both"/>
              <w:rPr>
                <w:lang w:val="tt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33" w:rsidRDefault="00896533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</w:tr>
    </w:tbl>
    <w:p w:rsidR="00896533" w:rsidRPr="00896533" w:rsidRDefault="00896533" w:rsidP="00896533">
      <w:pPr>
        <w:rPr>
          <w:b/>
        </w:rPr>
      </w:pPr>
      <w:r>
        <w:rPr>
          <w:b/>
        </w:rPr>
        <w:t xml:space="preserve">                                               Календарно - тематическое планирование</w:t>
      </w:r>
      <w:r>
        <w:rPr>
          <w:rStyle w:val="FontStyle15"/>
          <w:rFonts w:eastAsiaTheme="minorEastAsia"/>
          <w:noProof/>
          <w:lang w:val="tt-RU"/>
        </w:rPr>
        <w:t xml:space="preserve"> </w:t>
      </w:r>
    </w:p>
    <w:p w:rsidR="00896533" w:rsidRDefault="00896533" w:rsidP="00896533">
      <w:pPr>
        <w:contextualSpacing/>
        <w:rPr>
          <w:color w:val="FF0000"/>
          <w:lang w:val="tt-RU"/>
        </w:rPr>
      </w:pPr>
    </w:p>
    <w:tbl>
      <w:tblPr>
        <w:tblW w:w="13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8837"/>
        <w:gridCol w:w="1559"/>
        <w:gridCol w:w="992"/>
        <w:gridCol w:w="1115"/>
      </w:tblGrid>
      <w:tr w:rsidR="00896533" w:rsidTr="00896533">
        <w:trPr>
          <w:trHeight w:val="137"/>
          <w:jc w:val="center"/>
        </w:trPr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  <w:r>
              <w:t>№</w:t>
            </w:r>
          </w:p>
        </w:tc>
        <w:tc>
          <w:tcPr>
            <w:tcW w:w="8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</w:pPr>
            <w:r>
              <w:t xml:space="preserve">Кол-во часов 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</w:pPr>
            <w:r>
              <w:t>Дата проведения</w:t>
            </w:r>
          </w:p>
        </w:tc>
      </w:tr>
      <w:tr w:rsidR="00896533" w:rsidTr="00896533">
        <w:trPr>
          <w:trHeight w:val="442"/>
          <w:jc w:val="center"/>
        </w:trPr>
        <w:tc>
          <w:tcPr>
            <w:tcW w:w="1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533" w:rsidRDefault="00896533">
            <w:pPr>
              <w:rPr>
                <w:lang w:eastAsia="en-US"/>
              </w:rPr>
            </w:pPr>
          </w:p>
        </w:tc>
        <w:tc>
          <w:tcPr>
            <w:tcW w:w="1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533" w:rsidRDefault="00896533">
            <w:pPr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533" w:rsidRDefault="00896533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shd w:val="clear" w:color="auto" w:fill="FFFFFF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план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факт</w:t>
            </w:r>
          </w:p>
        </w:tc>
      </w:tr>
      <w:tr w:rsidR="00896533" w:rsidTr="00896533">
        <w:trPr>
          <w:trHeight w:val="346"/>
          <w:jc w:val="center"/>
        </w:trPr>
        <w:tc>
          <w:tcPr>
            <w:tcW w:w="13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rPr>
                <w:b/>
              </w:rPr>
            </w:pPr>
            <w:r>
              <w:rPr>
                <w:b/>
              </w:rPr>
              <w:t>Грамматика -1 час</w:t>
            </w: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Понятие о грамматике.  Разделы грамматики.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3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Морфология- 8 часов</w:t>
            </w: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Морфология. Части речи в татарском языке.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Сходства и различия прилагательных и наречий.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 Личные глаголы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Безличные глаголы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Употребление личных и безличных глаголов в речи.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rPr>
                <w:shd w:val="clear" w:color="auto" w:fill="FFFFFF"/>
              </w:rPr>
              <w:t>Использование в речи звукоподражательных слов и междометий. Послелоги и послеложные слова. Модальные слова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Морфологический разбор различных частей речи.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 w:rsidRPr="000F159A">
              <w:t>Диктант с грамматическим заданием по морфологии.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pStyle w:val="a4"/>
              <w:tabs>
                <w:tab w:val="left" w:pos="0"/>
              </w:tabs>
              <w:ind w:left="360"/>
              <w:rPr>
                <w:lang w:val="tt-RU"/>
              </w:rPr>
            </w:pPr>
          </w:p>
        </w:tc>
        <w:tc>
          <w:tcPr>
            <w:tcW w:w="1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a4"/>
              <w:ind w:left="0"/>
            </w:pPr>
            <w:r>
              <w:rPr>
                <w:b/>
                <w:lang w:val="tt-RU"/>
              </w:rPr>
              <w:t>Синтаксис -12 часов</w:t>
            </w: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Синтаксис как раздел науки о языке. Основные синтаксические единицы.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>Средства связи слов. Словосочетание. Классификация словосочетаний.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rPr>
                <w:noProof/>
              </w:rPr>
              <w:t>Члены предложения.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>
              <w:t xml:space="preserve">Понятие и </w:t>
            </w:r>
            <w:proofErr w:type="gramStart"/>
            <w:r>
              <w:t>разновидности  простых</w:t>
            </w:r>
            <w:proofErr w:type="gramEnd"/>
            <w:r>
              <w:t xml:space="preserve"> предложений.  </w:t>
            </w:r>
            <w:r>
              <w:rPr>
                <w:noProof/>
              </w:rPr>
              <w:t>Синтаксический анализ простых предложений.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pStyle w:val="msonormalbullet2gif"/>
              <w:tabs>
                <w:tab w:val="center" w:pos="1817"/>
              </w:tabs>
              <w:spacing w:before="0" w:beforeAutospacing="0" w:after="0" w:afterAutospacing="0"/>
              <w:contextualSpacing/>
              <w:jc w:val="both"/>
              <w:rPr>
                <w:noProof/>
              </w:rPr>
            </w:pPr>
            <w:r w:rsidRPr="000F159A">
              <w:rPr>
                <w:noProof/>
              </w:rPr>
              <w:t>Изложение.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  <w:rPr>
                <w:b/>
              </w:rPr>
            </w:pPr>
            <w:r w:rsidRPr="000F159A">
              <w:t>Понятие о сложном предложение. Виды сложных предложений: сложносочиненные и сложноподчиненные предложения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450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</w:pPr>
            <w:r w:rsidRPr="000F159A">
              <w:t>Виды сложносочиненных предложений.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</w:pPr>
            <w:r w:rsidRPr="000F159A">
              <w:t xml:space="preserve">Виды сложноподчиненных  предложений </w:t>
            </w:r>
            <w:r w:rsidRPr="000F159A">
              <w:rPr>
                <w:noProof/>
              </w:rPr>
              <w:t>по структуре и значению.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  <w:rPr>
                <w:lang w:val="tt-RU"/>
              </w:rPr>
            </w:pPr>
            <w:r w:rsidRPr="000F159A">
              <w:rPr>
                <w:lang w:val="tt-RU"/>
              </w:rPr>
              <w:t>Виды придаточных предложений.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  <w:rPr>
                <w:lang w:val="tt-RU"/>
              </w:rPr>
            </w:pPr>
            <w:r w:rsidRPr="000F159A">
              <w:rPr>
                <w:lang w:val="tt-RU"/>
              </w:rPr>
              <w:t xml:space="preserve">Употребление в  татарской речи сложных предложений.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  <w:rPr>
                <w:lang w:val="tt-RU"/>
              </w:rPr>
            </w:pPr>
            <w:r w:rsidRPr="000F159A">
              <w:rPr>
                <w:noProof/>
              </w:rPr>
              <w:t>Синтаксический анализ сложных предложений.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  <w:rPr>
                <w:noProof/>
              </w:rPr>
            </w:pPr>
            <w:r w:rsidRPr="000F159A">
              <w:rPr>
                <w:noProof/>
              </w:rPr>
              <w:t>Контрольная работа по синтаксису.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pStyle w:val="a4"/>
              <w:tabs>
                <w:tab w:val="left" w:pos="0"/>
              </w:tabs>
              <w:ind w:left="360"/>
              <w:rPr>
                <w:lang w:val="tt-RU"/>
              </w:rPr>
            </w:pPr>
          </w:p>
        </w:tc>
        <w:tc>
          <w:tcPr>
            <w:tcW w:w="1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Текст – 7 часов</w:t>
            </w: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  <w:rPr>
                <w:noProof/>
              </w:rPr>
            </w:pPr>
            <w:r>
              <w:t>Понятие о тексте, его основные признаки (деление на значимые взаимосвязанные части).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  <w:rPr>
                <w:noProof/>
              </w:rPr>
            </w:pPr>
            <w:r>
              <w:t xml:space="preserve">Тема, идея и </w:t>
            </w:r>
            <w:proofErr w:type="spellStart"/>
            <w:r>
              <w:t>микротема</w:t>
            </w:r>
            <w:proofErr w:type="spellEnd"/>
            <w:r>
              <w:t xml:space="preserve">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Pr="000F159A" w:rsidRDefault="00896533">
            <w:pPr>
              <w:contextualSpacing/>
              <w:jc w:val="both"/>
            </w:pPr>
            <w:r w:rsidRPr="000F159A">
              <w:t>Сочинение- рассуждение по тексту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</w:pPr>
            <w:r>
              <w:t>Средства связи отдельных предложений и частей текста. Абзац как средство достижения композиционно-стилистической целостности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</w:pPr>
            <w:r>
              <w:t xml:space="preserve">Анализ текста с учетом его тематики, основной идеи и структуры. Деление текста на семантические части и составление его плана.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  <w:rPr>
                <w:noProof/>
              </w:rPr>
            </w:pPr>
            <w:r>
              <w:t>Структура текста. Составление плана и тезиса как средства обработки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both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rPr>
                <w:noProof/>
              </w:rPr>
            </w:pPr>
            <w:r>
              <w:t>Прямая и косвенная речь.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a7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Пунктуация и ее функция. Трудные случаи постановки знаков препинания при обособленных членах предложений, в сложных конструкциях.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  <w:rPr>
                <w:i/>
                <w:lang w:val="tt-RU"/>
              </w:rPr>
            </w:pPr>
            <w: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jc w:val="both"/>
            </w:pPr>
            <w:r>
              <w:t>Знаки препинания в сложноподчиненных предложениях. Роль интонации при постановке знаков препинаний.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3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Стилистика  и культура речи – 4 часа</w:t>
            </w: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rPr>
                <w:noProof/>
              </w:rPr>
            </w:pPr>
            <w:r>
              <w:t>Стилистика и культура речи. Функциональные стили татарского литературного языка.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rPr>
                <w:noProof/>
              </w:rPr>
            </w:pPr>
            <w:r>
              <w:t>Функционально-семантические типы речи: описание, суждение, осмысление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rPr>
                <w:lang w:val="tt-RU"/>
              </w:rPr>
            </w:pPr>
            <w:r w:rsidRPr="000F159A">
              <w:rPr>
                <w:lang w:val="tt-RU"/>
              </w:rPr>
              <w:t>Итоговая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i/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  <w:tr w:rsidR="00896533" w:rsidTr="00896533">
        <w:trPr>
          <w:trHeight w:val="281"/>
          <w:jc w:val="center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 w:rsidP="00896533">
            <w:pPr>
              <w:pStyle w:val="a4"/>
              <w:numPr>
                <w:ilvl w:val="0"/>
                <w:numId w:val="33"/>
              </w:num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Работа над ошибками.  Виды грамматических анализов 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  <w:rPr>
                <w:lang w:val="tt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33" w:rsidRDefault="00896533">
            <w:pPr>
              <w:tabs>
                <w:tab w:val="left" w:pos="0"/>
              </w:tabs>
              <w:contextualSpacing/>
              <w:jc w:val="center"/>
            </w:pPr>
          </w:p>
        </w:tc>
      </w:tr>
    </w:tbl>
    <w:p w:rsidR="00896533" w:rsidRDefault="00896533" w:rsidP="00896533">
      <w:pPr>
        <w:shd w:val="clear" w:color="auto" w:fill="FFFFFF"/>
        <w:spacing w:before="38"/>
        <w:contextualSpacing/>
        <w:jc w:val="both"/>
        <w:rPr>
          <w:b/>
          <w:bCs/>
          <w:noProof/>
          <w:spacing w:val="6"/>
          <w:lang w:val="tt-RU" w:eastAsia="en-US"/>
        </w:rPr>
      </w:pPr>
    </w:p>
    <w:p w:rsidR="009C14AD" w:rsidRPr="00D86962" w:rsidRDefault="009C14AD" w:rsidP="00962E2C">
      <w:pPr>
        <w:rPr>
          <w:sz w:val="28"/>
          <w:szCs w:val="28"/>
          <w:lang w:val="tt-RU"/>
        </w:rPr>
      </w:pPr>
    </w:p>
    <w:p w:rsidR="009C14AD" w:rsidRPr="00D86962" w:rsidRDefault="009C14AD" w:rsidP="00962E2C">
      <w:pPr>
        <w:tabs>
          <w:tab w:val="right" w:pos="14570"/>
        </w:tabs>
        <w:ind w:left="567" w:right="567"/>
        <w:rPr>
          <w:b/>
          <w:sz w:val="28"/>
          <w:szCs w:val="28"/>
          <w:u w:val="single"/>
          <w:lang w:val="tt-RU"/>
        </w:rPr>
      </w:pPr>
    </w:p>
    <w:p w:rsidR="00296B3C" w:rsidRPr="008C5B0A" w:rsidRDefault="00296B3C" w:rsidP="00896533">
      <w:pPr>
        <w:contextualSpacing/>
        <w:jc w:val="center"/>
        <w:rPr>
          <w:b/>
          <w:bCs/>
          <w:noProof/>
          <w:spacing w:val="6"/>
          <w:lang w:val="tt-RU"/>
        </w:rPr>
      </w:pPr>
    </w:p>
    <w:p w:rsidR="008641A0" w:rsidRPr="00D86962" w:rsidRDefault="008641A0" w:rsidP="00962E2C">
      <w:pPr>
        <w:rPr>
          <w:sz w:val="28"/>
          <w:szCs w:val="28"/>
          <w:lang w:val="tt-RU"/>
        </w:rPr>
      </w:pPr>
    </w:p>
    <w:sectPr w:rsidR="008641A0" w:rsidRPr="00D86962" w:rsidSect="00E519CC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71" w:rsidRDefault="007A1171" w:rsidP="00A33923">
      <w:r>
        <w:separator/>
      </w:r>
    </w:p>
  </w:endnote>
  <w:endnote w:type="continuationSeparator" w:id="0">
    <w:p w:rsidR="007A1171" w:rsidRDefault="007A1171" w:rsidP="00A3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7F4" w:rsidRDefault="003107F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71" w:rsidRDefault="007A1171" w:rsidP="00A33923">
      <w:r>
        <w:separator/>
      </w:r>
    </w:p>
  </w:footnote>
  <w:footnote w:type="continuationSeparator" w:id="0">
    <w:p w:rsidR="007A1171" w:rsidRDefault="007A1171" w:rsidP="00A33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656C"/>
    <w:multiLevelType w:val="hybridMultilevel"/>
    <w:tmpl w:val="35E87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32A532C"/>
    <w:multiLevelType w:val="hybridMultilevel"/>
    <w:tmpl w:val="9F84FACE"/>
    <w:lvl w:ilvl="0" w:tplc="04190009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E73C1C"/>
    <w:multiLevelType w:val="hybridMultilevel"/>
    <w:tmpl w:val="A260B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4279B"/>
    <w:multiLevelType w:val="hybridMultilevel"/>
    <w:tmpl w:val="3D2C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0342B9"/>
    <w:multiLevelType w:val="hybridMultilevel"/>
    <w:tmpl w:val="C64CD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001E96"/>
    <w:multiLevelType w:val="hybridMultilevel"/>
    <w:tmpl w:val="002296A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2AAF41B0"/>
    <w:multiLevelType w:val="hybridMultilevel"/>
    <w:tmpl w:val="8D509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932A89"/>
    <w:multiLevelType w:val="hybridMultilevel"/>
    <w:tmpl w:val="0CEC25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84193B"/>
    <w:multiLevelType w:val="hybridMultilevel"/>
    <w:tmpl w:val="44F83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BE1681"/>
    <w:multiLevelType w:val="hybridMultilevel"/>
    <w:tmpl w:val="1C42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2D360B"/>
    <w:multiLevelType w:val="hybridMultilevel"/>
    <w:tmpl w:val="22D0D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683C8D"/>
    <w:multiLevelType w:val="hybridMultilevel"/>
    <w:tmpl w:val="5F3A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A4F68"/>
    <w:multiLevelType w:val="hybridMultilevel"/>
    <w:tmpl w:val="40100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E64D4E"/>
    <w:multiLevelType w:val="hybridMultilevel"/>
    <w:tmpl w:val="F126E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EE79DA"/>
    <w:multiLevelType w:val="hybridMultilevel"/>
    <w:tmpl w:val="01A2E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66770A"/>
    <w:multiLevelType w:val="hybridMultilevel"/>
    <w:tmpl w:val="37FE8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6809F2"/>
    <w:multiLevelType w:val="hybridMultilevel"/>
    <w:tmpl w:val="72D85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B8C54F7"/>
    <w:multiLevelType w:val="hybridMultilevel"/>
    <w:tmpl w:val="6EB0B58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5FD37EF2"/>
    <w:multiLevelType w:val="hybridMultilevel"/>
    <w:tmpl w:val="CB7CD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60942E3"/>
    <w:multiLevelType w:val="hybridMultilevel"/>
    <w:tmpl w:val="7B26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1670FC"/>
    <w:multiLevelType w:val="hybridMultilevel"/>
    <w:tmpl w:val="862CE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782D46"/>
    <w:multiLevelType w:val="hybridMultilevel"/>
    <w:tmpl w:val="1AEAD4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B57124"/>
    <w:multiLevelType w:val="hybridMultilevel"/>
    <w:tmpl w:val="578A9F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3B47DE"/>
    <w:multiLevelType w:val="hybridMultilevel"/>
    <w:tmpl w:val="C7AE0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30"/>
  </w:num>
  <w:num w:numId="5">
    <w:abstractNumId w:val="21"/>
  </w:num>
  <w:num w:numId="6">
    <w:abstractNumId w:val="13"/>
  </w:num>
  <w:num w:numId="7">
    <w:abstractNumId w:val="8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2"/>
  </w:num>
  <w:num w:numId="12">
    <w:abstractNumId w:val="29"/>
  </w:num>
  <w:num w:numId="13">
    <w:abstractNumId w:val="28"/>
  </w:num>
  <w:num w:numId="14">
    <w:abstractNumId w:val="31"/>
  </w:num>
  <w:num w:numId="15">
    <w:abstractNumId w:val="9"/>
  </w:num>
  <w:num w:numId="16">
    <w:abstractNumId w:val="14"/>
  </w:num>
  <w:num w:numId="17">
    <w:abstractNumId w:val="1"/>
  </w:num>
  <w:num w:numId="18">
    <w:abstractNumId w:val="27"/>
  </w:num>
  <w:num w:numId="19">
    <w:abstractNumId w:val="16"/>
  </w:num>
  <w:num w:numId="20">
    <w:abstractNumId w:val="17"/>
  </w:num>
  <w:num w:numId="21">
    <w:abstractNumId w:val="7"/>
  </w:num>
  <w:num w:numId="22">
    <w:abstractNumId w:val="6"/>
  </w:num>
  <w:num w:numId="23">
    <w:abstractNumId w:val="20"/>
  </w:num>
  <w:num w:numId="24">
    <w:abstractNumId w:val="24"/>
  </w:num>
  <w:num w:numId="25">
    <w:abstractNumId w:val="23"/>
  </w:num>
  <w:num w:numId="26">
    <w:abstractNumId w:val="25"/>
  </w:num>
  <w:num w:numId="27">
    <w:abstractNumId w:val="22"/>
  </w:num>
  <w:num w:numId="28">
    <w:abstractNumId w:val="26"/>
  </w:num>
  <w:num w:numId="29">
    <w:abstractNumId w:val="3"/>
  </w:num>
  <w:num w:numId="30">
    <w:abstractNumId w:val="18"/>
  </w:num>
  <w:num w:numId="31">
    <w:abstractNumId w:val="11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5E"/>
    <w:rsid w:val="00015A88"/>
    <w:rsid w:val="000B569C"/>
    <w:rsid w:val="000F159A"/>
    <w:rsid w:val="001E15E5"/>
    <w:rsid w:val="00296B3C"/>
    <w:rsid w:val="002B4047"/>
    <w:rsid w:val="002E5F85"/>
    <w:rsid w:val="003107F4"/>
    <w:rsid w:val="003A7556"/>
    <w:rsid w:val="003D1F44"/>
    <w:rsid w:val="004D0830"/>
    <w:rsid w:val="004E6248"/>
    <w:rsid w:val="00557584"/>
    <w:rsid w:val="005E75EC"/>
    <w:rsid w:val="00612034"/>
    <w:rsid w:val="0069188B"/>
    <w:rsid w:val="006B5D99"/>
    <w:rsid w:val="006C175E"/>
    <w:rsid w:val="00704630"/>
    <w:rsid w:val="00791A47"/>
    <w:rsid w:val="007A1171"/>
    <w:rsid w:val="007B378B"/>
    <w:rsid w:val="007F4D62"/>
    <w:rsid w:val="008007B5"/>
    <w:rsid w:val="00806957"/>
    <w:rsid w:val="008425D1"/>
    <w:rsid w:val="008641A0"/>
    <w:rsid w:val="00896533"/>
    <w:rsid w:val="008B11A6"/>
    <w:rsid w:val="009032BA"/>
    <w:rsid w:val="00962E2C"/>
    <w:rsid w:val="00995879"/>
    <w:rsid w:val="009A2500"/>
    <w:rsid w:val="009C14AD"/>
    <w:rsid w:val="00A33923"/>
    <w:rsid w:val="00A63C37"/>
    <w:rsid w:val="00A8614B"/>
    <w:rsid w:val="00A92011"/>
    <w:rsid w:val="00C1182F"/>
    <w:rsid w:val="00D2422C"/>
    <w:rsid w:val="00D86962"/>
    <w:rsid w:val="00DA098F"/>
    <w:rsid w:val="00E519CC"/>
    <w:rsid w:val="00EA242C"/>
    <w:rsid w:val="00F530D0"/>
    <w:rsid w:val="00F5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3B08"/>
  <w15:chartTrackingRefBased/>
  <w15:docId w15:val="{0471FBAD-47B7-42C2-9C16-633A0C00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19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E519CC"/>
    <w:pPr>
      <w:ind w:left="720"/>
      <w:contextualSpacing/>
    </w:pPr>
  </w:style>
  <w:style w:type="paragraph" w:customStyle="1" w:styleId="Default">
    <w:name w:val="Default"/>
    <w:rsid w:val="00E519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E519CC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E519CC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E519CC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519CC"/>
    <w:rPr>
      <w:rFonts w:eastAsiaTheme="minorEastAsi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E519CC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rsid w:val="00E519CC"/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E519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9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rsid w:val="00E519C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A339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3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339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33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296B3C"/>
    <w:rPr>
      <w:rFonts w:ascii="Times New Roman" w:hAnsi="Times New Roman" w:cs="Times New Roman"/>
      <w:spacing w:val="3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6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admin</cp:lastModifiedBy>
  <cp:revision>30</cp:revision>
  <dcterms:created xsi:type="dcterms:W3CDTF">2020-09-23T03:59:00Z</dcterms:created>
  <dcterms:modified xsi:type="dcterms:W3CDTF">2020-10-30T08:26:00Z</dcterms:modified>
</cp:coreProperties>
</file>